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9AD3" w14:textId="77777777" w:rsidR="003726B1" w:rsidRPr="003726B1" w:rsidRDefault="003726B1" w:rsidP="001E2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3726B1">
        <w:rPr>
          <w:rFonts w:ascii="Times New Roman" w:hAnsi="Times New Roman" w:cs="Times New Roman"/>
          <w:b/>
          <w:bCs/>
          <w:color w:val="231F20"/>
          <w:sz w:val="28"/>
          <w:szCs w:val="28"/>
        </w:rPr>
        <w:t>Космический корабль «Союз»</w:t>
      </w:r>
    </w:p>
    <w:p w14:paraId="668C6975" w14:textId="1B3C054D" w:rsidR="003726B1" w:rsidRPr="003726B1" w:rsidRDefault="00B51555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Корабли серии «Союз» (длина –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7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,9 м, максимальный диаметр –</w:t>
      </w:r>
      <w:r w:rsid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,72 м, масса –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7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170 кг, автономный ресурс –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от 3 до 200 суток)</w:t>
      </w:r>
      <w:r w:rsid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эксплуатируются с</w:t>
      </w:r>
      <w:r w:rsidR="00C1501C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1967</w:t>
      </w:r>
      <w:r w:rsidR="00C1501C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г. «Союз» начал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и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проектировать в 1962 г.</w:t>
      </w:r>
      <w:r w:rsid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в ОКБ-1 (ныне РКК «Энергия» им. С.П.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Корол</w:t>
      </w:r>
      <w:r w:rsidR="005C7660">
        <w:rPr>
          <w:rFonts w:ascii="Times New Roman" w:eastAsia="CharterITC-Regular" w:hAnsi="Times New Roman" w:cs="Times New Roman"/>
          <w:color w:val="231F20"/>
          <w:sz w:val="28"/>
          <w:szCs w:val="28"/>
        </w:rPr>
        <w:t>е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ва) для программы</w:t>
      </w:r>
      <w:r w:rsid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3726B1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по облету Луны. </w:t>
      </w:r>
    </w:p>
    <w:p w14:paraId="27AB4E4D" w14:textId="66C8FE08" w:rsidR="001E2EE1" w:rsidRDefault="003726B1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Корабль «Союз» состоит из трех частей: бытового отсека, спускаемого аппарата с кабиной экипажа и приборно-агрегатного отсека. Бытовой отсек корабля (длина </w:t>
      </w:r>
      <w:r w:rsidR="00585E6C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3</w:t>
      </w:r>
      <w:r w:rsidR="00585E6C">
        <w:rPr>
          <w:rFonts w:ascii="Times New Roman" w:eastAsia="CharterITC-Regular" w:hAnsi="Times New Roman" w:cs="Times New Roman"/>
          <w:color w:val="231F20"/>
          <w:sz w:val="28"/>
          <w:szCs w:val="28"/>
        </w:rPr>
        <w:t>,4 м, диаметр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</w:t>
      </w:r>
      <w:r w:rsidR="00585E6C">
        <w:rPr>
          <w:rFonts w:ascii="Times New Roman" w:eastAsia="CharterITC-Regular" w:hAnsi="Times New Roman" w:cs="Times New Roman"/>
          <w:color w:val="231F20"/>
          <w:sz w:val="28"/>
          <w:szCs w:val="28"/>
        </w:rPr>
        <w:t>,25 м, объем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5 куб. м), оснащенный стыковочным узлом и системой сближения, являет</w:t>
      </w:r>
      <w:r w:rsidR="00585E6C">
        <w:rPr>
          <w:rFonts w:ascii="Times New Roman" w:eastAsia="CharterITC-Regular" w:hAnsi="Times New Roman" w:cs="Times New Roman"/>
          <w:color w:val="231F20"/>
          <w:sz w:val="28"/>
          <w:szCs w:val="28"/>
        </w:rPr>
        <w:t>ся одновременно и жилым отсеком. В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нем экипаж работает и отдыхает во время автономного полета в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течение двух суток (сейчас </w:t>
      </w:r>
      <w:r w:rsidR="00585E6C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6 </w:t>
      </w:r>
      <w:r w:rsidR="00585E6C">
        <w:rPr>
          <w:rFonts w:ascii="Times New Roman" w:eastAsia="CharterITC-Regular" w:hAnsi="Times New Roman" w:cs="Times New Roman"/>
          <w:color w:val="231F20"/>
          <w:sz w:val="28"/>
          <w:szCs w:val="28"/>
        </w:rPr>
        <w:t>часов)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до стыковки с орбитальной станцией. </w:t>
      </w:r>
    </w:p>
    <w:p w14:paraId="7EA4FB80" w14:textId="229518A6" w:rsidR="003726B1" w:rsidRPr="003726B1" w:rsidRDefault="003726B1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Через боковой люк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космонавты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осуществля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>ют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посадк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>у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в корабль на старте. Во время схода с орбиты бытовой и приборно-агрегатный отсеки отделяются от спускаемого аппарата и сгорают в атмосфере</w:t>
      </w:r>
      <w:r w:rsidR="001A2C13" w:rsidRP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1A2C13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при спуске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>. В спускаемом аппарате (длина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>,24 м, диаметр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</w:t>
      </w:r>
      <w:r w:rsidR="001A2C13">
        <w:rPr>
          <w:rFonts w:ascii="Times New Roman" w:eastAsia="CharterITC-Regular" w:hAnsi="Times New Roman" w:cs="Times New Roman"/>
          <w:color w:val="231F20"/>
          <w:sz w:val="28"/>
          <w:szCs w:val="28"/>
        </w:rPr>
        <w:t>,2 м, жилой объем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3,5 куб. м) космонавты размещаются при выведении корабля на орбиту, при выполнении основных операций по управлению кораблем в полете, во время спуска в атмосфере и</w:t>
      </w:r>
      <w:r w:rsidR="00745C92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приземлени</w:t>
      </w:r>
      <w:r w:rsidR="00C1501C">
        <w:rPr>
          <w:rFonts w:ascii="Times New Roman" w:eastAsia="CharterITC-Regular" w:hAnsi="Times New Roman" w:cs="Times New Roman"/>
          <w:color w:val="231F20"/>
          <w:sz w:val="28"/>
          <w:szCs w:val="28"/>
        </w:rPr>
        <w:t>я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. Он покрыт многослойной те</w:t>
      </w:r>
      <w:r w:rsidR="00745C92">
        <w:rPr>
          <w:rFonts w:ascii="Times New Roman" w:eastAsia="CharterITC-Regular" w:hAnsi="Times New Roman" w:cs="Times New Roman"/>
          <w:color w:val="231F20"/>
          <w:sz w:val="28"/>
          <w:szCs w:val="28"/>
        </w:rPr>
        <w:t>плозащитой. Спускаемый аппарат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единственная часть корабля «Союз», которая возвращается на Землю. После приземления экипаж покидает спускаемый аппара</w:t>
      </w:r>
      <w:r w:rsidR="00020A00">
        <w:rPr>
          <w:rFonts w:ascii="Times New Roman" w:eastAsia="CharterITC-Regular" w:hAnsi="Times New Roman" w:cs="Times New Roman"/>
          <w:color w:val="231F20"/>
          <w:sz w:val="28"/>
          <w:szCs w:val="28"/>
        </w:rPr>
        <w:t>т через люк в верхней его части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 помощью специалистов группы поиска. Приборно-а</w:t>
      </w:r>
      <w:r w:rsidR="00925AFC">
        <w:rPr>
          <w:rFonts w:ascii="Times New Roman" w:eastAsia="CharterITC-Regular" w:hAnsi="Times New Roman" w:cs="Times New Roman"/>
          <w:color w:val="231F20"/>
          <w:sz w:val="28"/>
          <w:szCs w:val="28"/>
        </w:rPr>
        <w:t>грегатный отсек корабля (длина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2,26 м, основной диаметр </w:t>
      </w:r>
      <w:r w:rsidR="00925AFC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</w:t>
      </w:r>
      <w:r w:rsidR="00925AFC">
        <w:rPr>
          <w:rFonts w:ascii="Times New Roman" w:eastAsia="CharterITC-Regular" w:hAnsi="Times New Roman" w:cs="Times New Roman"/>
          <w:color w:val="231F20"/>
          <w:sz w:val="28"/>
          <w:szCs w:val="28"/>
        </w:rPr>
        <w:t>,15 м, максимальный диаметр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2,72 м) предназначен для размещения в не</w:t>
      </w:r>
      <w:r w:rsidR="00925AFC">
        <w:rPr>
          <w:rFonts w:ascii="Times New Roman" w:eastAsia="CharterITC-Regular" w:hAnsi="Times New Roman" w:cs="Times New Roman"/>
          <w:color w:val="231F20"/>
          <w:sz w:val="28"/>
          <w:szCs w:val="28"/>
        </w:rPr>
        <w:t>м основной бортовой аппаратуры 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служебных систем (в том числе энергопитания), топлива и двигательных установок. Двигательная установка состоит из 24 двигателей причаливания и</w:t>
      </w:r>
      <w:r w:rsidR="00925AFC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ориентации, 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(у части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из них тяга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13,3 кгс, 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у 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час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ти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(12 штук) 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2,7 кгс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)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, а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также сближающе-корректирующего двигателя тягой 300 кгс для орбитального маневрирования и схода с орбиты. Система энергоснабжения состоит из панелей солнечных батарей</w:t>
      </w:r>
      <w:r w:rsidR="00B4463B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длиной 10 м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B4463B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и 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площадью 10 кв. м 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и аккумуляторов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>. Средняя мощность панелей –</w:t>
      </w:r>
      <w:r w:rsidR="00DA49EF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около 1 к</w:t>
      </w:r>
      <w:r w:rsidR="004B7194">
        <w:rPr>
          <w:rFonts w:ascii="Times New Roman" w:eastAsia="CharterITC-Regular" w:hAnsi="Times New Roman" w:cs="Times New Roman"/>
          <w:color w:val="231F20"/>
          <w:sz w:val="28"/>
          <w:szCs w:val="28"/>
        </w:rPr>
        <w:t>В</w:t>
      </w:r>
      <w:r w:rsidR="00DA49EF"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т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. Приборно-агрегатный отсек отделяется от спускаемого аппарата во время</w:t>
      </w:r>
      <w:r w:rsidR="00DA49EF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>схода с орбиты и сгорает в атмосфере.</w:t>
      </w:r>
    </w:p>
    <w:p w14:paraId="4408CE0A" w14:textId="2B6F1CEE" w:rsidR="003726B1" w:rsidRDefault="003726B1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482C9B">
        <w:rPr>
          <w:rFonts w:ascii="Times New Roman" w:eastAsia="CharterITC-Regular" w:hAnsi="Times New Roman" w:cs="Times New Roman"/>
          <w:color w:val="231F20"/>
          <w:sz w:val="28"/>
          <w:szCs w:val="28"/>
        </w:rPr>
        <w:t>До августа 2017 г. состоялось 132 пилотируемых полета на этих кораблях.</w:t>
      </w:r>
      <w:r w:rsidRPr="003726B1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</w:p>
    <w:p w14:paraId="60B5A236" w14:textId="331CE3F5" w:rsidR="0071143A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</w:p>
    <w:p w14:paraId="2A84802E" w14:textId="77777777" w:rsidR="0071143A" w:rsidRPr="0071143A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71143A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Скафандр «Орлан-Д»</w:t>
      </w:r>
    </w:p>
    <w:p w14:paraId="27FF8615" w14:textId="1B22C262" w:rsidR="0071143A" w:rsidRPr="0014198D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Скафандр полужесткого типа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Орлан-Д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массой 73,5 кг использовался с</w:t>
      </w:r>
      <w:r w:rsidR="00482C9B">
        <w:rPr>
          <w:rFonts w:ascii="Times New Roman" w:eastAsia="CharterITC-Regular" w:hAnsi="Times New Roman" w:cs="Times New Roman"/>
          <w:color w:val="231F20"/>
          <w:sz w:val="28"/>
          <w:szCs w:val="28"/>
          <w:lang w:val="en-US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1977 по 1984 г. для выходов в открытый космос из орбитальных станций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Салют</w:t>
      </w:r>
      <w:r w:rsidR="00A20E61">
        <w:rPr>
          <w:rFonts w:ascii="Times New Roman" w:eastAsia="CharterITC-Regular" w:hAnsi="Times New Roman" w:cs="Times New Roman"/>
          <w:color w:val="231F20"/>
          <w:sz w:val="28"/>
          <w:szCs w:val="28"/>
        </w:rPr>
        <w:t>-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6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и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Салют-7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(не возвращались на Землю).</w:t>
      </w:r>
    </w:p>
    <w:p w14:paraId="349AAF13" w14:textId="6CAFAD6D" w:rsidR="0071143A" w:rsidRPr="0014198D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Скафандры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обладают рядом преимуществ: возможностью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самостоятельного надевания и снятия, обслуживания его космонавтами на орбите, простотой замены сменных и вышедших из строя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элементов.</w:t>
      </w:r>
    </w:p>
    <w:p w14:paraId="7F9C91BD" w14:textId="1BA5E96E" w:rsidR="0071143A" w:rsidRPr="0014198D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Первый выход в открытый космос в скафандр</w:t>
      </w:r>
      <w:r w:rsidR="00B52022">
        <w:rPr>
          <w:rFonts w:ascii="Times New Roman" w:eastAsia="CharterITC-Regular" w:hAnsi="Times New Roman" w:cs="Times New Roman"/>
          <w:color w:val="231F20"/>
          <w:sz w:val="28"/>
          <w:szCs w:val="28"/>
        </w:rPr>
        <w:t>ах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Орлан-Д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был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осуществлен 20 декабря 1977 г. космонавтами Юрием Романенко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и Георгием Гречко из орбитальной станции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Салют-6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. Электропитание, радиосвязь и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  <w:lang w:val="en-US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телеметрия осуществлял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и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сь по электрическому фалу длиной 20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м, служившему одновременно и страховочным фалом. Космонавт пользовался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lastRenderedPageBreak/>
        <w:t>также вторым фалом длиной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1,5 м с карабином для фиксации к поручням на поверхности орбитальной станции. Время автономной работы космонавта в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скафандре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Орлан-Д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до 5 часов.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имеет один типовой размер и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подгоняется на борту по росту космонавта за счет длины рук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и ног скафандра. Прежде чем войти в скафандр, космонавт надевает облегающий костюм из крупной сетки, пронизанный тонкими мягкими трубками с водой. Это костюм водяного охлаждения,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предназначенный для снятия избыточного тепла с тела во время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работы в открытом космосе. Скафандры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Орлан-Д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эксплуатиро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вались в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1977–984 гг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.</w:t>
      </w:r>
    </w:p>
    <w:p w14:paraId="0D71464A" w14:textId="0D1C6828" w:rsidR="0071143A" w:rsidRPr="0014198D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Разработано несколько модификаций такого типа скафандров: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Орлан-ДМ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(эксплуатировались в 1985–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1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988 гг.),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Орлан-ДМА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(эксплуатировались в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1988–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1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997 гг.),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Орлан-М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(эксплуатировались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в 1997–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2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009 гг.),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Орлан-МК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(с 2009 г.). В настоящее время на Международной космической станции эксплуатируются модернизированные и компьютеризированные скафандры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Орлан-МК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массой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120 кг и временем автономной работы до 8 часов. В 2015–</w:t>
      </w:r>
      <w:r w:rsidR="000C3488">
        <w:rPr>
          <w:rFonts w:ascii="Times New Roman" w:eastAsia="CharterITC-Regular" w:hAnsi="Times New Roman" w:cs="Times New Roman"/>
          <w:color w:val="231F20"/>
          <w:sz w:val="28"/>
          <w:szCs w:val="28"/>
        </w:rPr>
        <w:t>2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016 гг.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прошла все летные испытания и готова отправиться на МКС последняя модификация скафандра для выходов в открытый космос </w:t>
      </w:r>
      <w:r w:rsidR="000C3488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Орлан-МКС</w:t>
      </w:r>
      <w:r w:rsidR="00F2069C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массой 110 кг, чтобы заменить скафандры предыдущего поколения. 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Орлан-МКС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оснащен системой климат-контроля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(автоматическая система терморегулирования) и автоматизированной подготовкой к выходу. Новый материал (полиуретан) позволит увеличить срок службы скафандра до 5 лет.</w:t>
      </w:r>
    </w:p>
    <w:p w14:paraId="62E31865" w14:textId="2DE20FB5" w:rsidR="0071143A" w:rsidRPr="0014198D" w:rsidRDefault="0071143A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Все скафандры серии 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Орлан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созданы </w:t>
      </w:r>
      <w:r w:rsidR="006339BB">
        <w:rPr>
          <w:rFonts w:ascii="Times New Roman" w:eastAsia="CharterITC-Regular" w:hAnsi="Times New Roman" w:cs="Times New Roman"/>
          <w:color w:val="231F20"/>
          <w:sz w:val="28"/>
          <w:szCs w:val="28"/>
        </w:rPr>
        <w:t>Н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аучно-производственным предприятием 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Звезда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.</w:t>
      </w:r>
    </w:p>
    <w:p w14:paraId="0E43C849" w14:textId="77777777" w:rsidR="0014198D" w:rsidRPr="0014198D" w:rsidRDefault="0014198D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</w:p>
    <w:p w14:paraId="76620EE2" w14:textId="3172FAE7" w:rsidR="0071143A" w:rsidRDefault="00537B67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Для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продолжительной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работы на поверхности орбитальной станции применяется специальное устройство для фиксации ног космонавта</w:t>
      </w:r>
      <w:r w:rsid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«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Якорь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»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. Такие устройства 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это рабочие места, расположен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н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ы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е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на некоторых участках станции, модулях и грузовой</w:t>
      </w:r>
      <w:r w:rsid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стреле</w:t>
      </w:r>
      <w:bookmarkStart w:id="0" w:name="_GoBack"/>
      <w:bookmarkEnd w:id="0"/>
      <w:r w:rsidR="004B7194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, 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="0071143A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там, где необходимо установить научную аппаратуру, произвести ремонтно-профилактические или сборочные работы</w:t>
      </w:r>
      <w:r w:rsidR="0014198D" w:rsidRPr="0014198D">
        <w:rPr>
          <w:rFonts w:ascii="Times New Roman" w:eastAsia="CharterITC-Regular" w:hAnsi="Times New Roman" w:cs="Times New Roman"/>
          <w:color w:val="231F20"/>
          <w:sz w:val="28"/>
          <w:szCs w:val="28"/>
        </w:rPr>
        <w:t>.</w:t>
      </w:r>
    </w:p>
    <w:p w14:paraId="06C89838" w14:textId="58846313" w:rsidR="00B07AC5" w:rsidRDefault="00B07AC5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</w:p>
    <w:p w14:paraId="2F0A8BFD" w14:textId="77777777" w:rsidR="00B07AC5" w:rsidRPr="00B07AC5" w:rsidRDefault="00B07AC5" w:rsidP="001E2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07AC5">
        <w:rPr>
          <w:rFonts w:ascii="Times New Roman" w:hAnsi="Times New Roman" w:cs="Times New Roman"/>
          <w:b/>
          <w:bCs/>
          <w:color w:val="231F20"/>
          <w:sz w:val="28"/>
          <w:szCs w:val="28"/>
        </w:rPr>
        <w:t>Базовый блок орбитальной станции «Мир»</w:t>
      </w:r>
    </w:p>
    <w:p w14:paraId="76D1AAA8" w14:textId="1B0E7FE8" w:rsidR="00B07AC5" w:rsidRPr="00B07AC5" w:rsidRDefault="00B07AC5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Базовый блок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главный элемент орбитального комплекса «Мир»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был разработан в НПО «Энергия» (ныне Ракетно-космическая корпорация «Энергия» им. С.П.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Королёва). Он успешно выведен на орбиту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20 марта 1986 г. ракетой-носителем «Протон-К». Запуск стал началом уникального строительства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создания на околоземной орбите многоцелевого постоянно действующего пилотируемого комплекса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модульного типа. </w:t>
      </w:r>
    </w:p>
    <w:p w14:paraId="26EC2005" w14:textId="1DDFA0B5" w:rsidR="00B07AC5" w:rsidRPr="00B07AC5" w:rsidRDefault="00B07AC5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Базовый блок являлся основным звеном всей орбитальной станции, объединяющим ее модули в единый комплекс. Он предназначался для обеспечения деятельности экипажа численностью до шести человек. Состоял из четырех отсеков: переходного с пятью стыковочными узлами, рабочего, переходной камеры с одним стыковочным узлом и негерметичного агрегатного отсека.</w:t>
      </w:r>
    </w:p>
    <w:p w14:paraId="626F4ED3" w14:textId="067326A0" w:rsidR="00B07AC5" w:rsidRPr="00B07AC5" w:rsidRDefault="00B07AC5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Длина базового блока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–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13,13 м, диаметр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4,35 м, масса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20,9 т,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объем герметичных отсеков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90 куб. м, свободный объем </w:t>
      </w:r>
      <w:r w:rsidR="005E1B43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76 куб. м. На внешней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lastRenderedPageBreak/>
        <w:t xml:space="preserve">поверхности рабочего отсека были установлены радиаторы системы терморегулирования, антенны системы сближения и стыковки </w:t>
      </w:r>
      <w:r>
        <w:rPr>
          <w:rFonts w:ascii="Cambria Math" w:eastAsia="CharterITC-Regular" w:hAnsi="Cambria Math" w:cs="Cambria Math"/>
          <w:color w:val="231F20"/>
          <w:sz w:val="28"/>
          <w:szCs w:val="28"/>
        </w:rPr>
        <w:t>«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Курс</w:t>
      </w:r>
      <w:r>
        <w:rPr>
          <w:rFonts w:ascii="Cambria Math" w:eastAsia="CharterITC-Regular" w:hAnsi="Cambria Math" w:cs="Cambria Math"/>
          <w:color w:val="231F20"/>
          <w:sz w:val="28"/>
          <w:szCs w:val="28"/>
        </w:rPr>
        <w:t>»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, а также две поворотные панели солнечных батарей общим размахом 29,73 м и общей площадью 76 кв. м. На верхнем приводе была установлена неподвижная монтируемая (третья) солнечная батарея длиной 10,6 м. Конструкция станции включала три герметичных отсека (переходный, рабочий и переходную камеру) и негерметичный агрегатный отсек. Агрегатный отсек был предназначен для размещения объединенной двигательной установки (ОДУ), которая включала в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себя два корректирующих двигателя тягой по 315 кгс и 32 двигателя ориентации с тягой по 13,3 кгс. Баки ОДУ могли дозаправляться из грузовых кораблей «Прогресс». Внутри базового блока размещались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>: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центральный пост управления, шлюзовая камера для сброса контейнеров с мусором, люки для перехода в другие модули. 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>Для к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омфорт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>а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экипажа 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>были обустроены две индивидуальные каюты и общая кают-компания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 рабочим столом, устройствами для подогрева воды и пищи, отсеком личной гигиены. В центре блока 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>–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беговая дорожка и велоэргометр для тренировок космонавтов,</w:t>
      </w:r>
      <w:r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устройство для измерения массы тела.</w:t>
      </w:r>
      <w:r w:rsidR="00646D2A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</w:t>
      </w:r>
    </w:p>
    <w:p w14:paraId="69D9BBB9" w14:textId="101CD2BE" w:rsidR="00B07AC5" w:rsidRDefault="00B07AC5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07AC5">
        <w:rPr>
          <w:rFonts w:ascii="Times New Roman" w:eastAsia="CharterITC-Regular" w:hAnsi="Times New Roman" w:cs="Times New Roman"/>
          <w:color w:val="231F20"/>
          <w:sz w:val="28"/>
          <w:szCs w:val="28"/>
        </w:rPr>
        <w:t>Станция «Мир» в составе только одного базового блока уже была пригодна к эксплуатации и могла обеспечивать необходимые условия для длительной работы экипажа на ее борту.</w:t>
      </w:r>
    </w:p>
    <w:p w14:paraId="3CCD76CD" w14:textId="31535DA8" w:rsidR="00D72BD0" w:rsidRDefault="00D72BD0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</w:p>
    <w:p w14:paraId="3259CB36" w14:textId="77777777" w:rsidR="00BB4148" w:rsidRPr="00BB4148" w:rsidRDefault="00BB4148" w:rsidP="001E2E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BB4148">
        <w:rPr>
          <w:rFonts w:ascii="Times New Roman" w:hAnsi="Times New Roman" w:cs="Times New Roman"/>
          <w:b/>
          <w:bCs/>
          <w:color w:val="231F20"/>
          <w:sz w:val="28"/>
          <w:szCs w:val="28"/>
        </w:rPr>
        <w:t>Грузовая стрела орбитальной станции «Мир»</w:t>
      </w:r>
    </w:p>
    <w:p w14:paraId="5FDF77D2" w14:textId="5CCE3D64" w:rsidR="00BB4148" w:rsidRPr="00BB4148" w:rsidRDefault="00BB4148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>На станции «Мир» использовалась телескопическая четырнадцатиметровая грузовая стрела для переноса грузов и перемещения космонавтов в скафандре «Орлан» с одного модуля станции «Мир» на другой.</w:t>
      </w:r>
    </w:p>
    <w:p w14:paraId="1ED8B29C" w14:textId="3CD364CC" w:rsidR="00BB4148" w:rsidRPr="00BB4148" w:rsidRDefault="00BB4148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>Стрела состоит из десяти секций углепластиковых трубок, складывающихся и выдвигающихся вручную по принципу телескопической удочки. Такой космический подъемный кран вращался ручным приводом вокру</w:t>
      </w:r>
      <w:r w:rsidR="00044CE4">
        <w:rPr>
          <w:rFonts w:ascii="Times New Roman" w:eastAsia="CharterITC-Regular" w:hAnsi="Times New Roman" w:cs="Times New Roman"/>
          <w:color w:val="231F20"/>
          <w:sz w:val="28"/>
          <w:szCs w:val="28"/>
        </w:rPr>
        <w:t>г себя на полный круг и вверх-</w:t>
      </w:r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>вниз.</w:t>
      </w:r>
    </w:p>
    <w:p w14:paraId="663CBEEF" w14:textId="662C6A9D" w:rsidR="00D72BD0" w:rsidRPr="00BB4148" w:rsidRDefault="00BB4148" w:rsidP="001E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harterITC-Regular" w:hAnsi="Times New Roman" w:cs="Times New Roman"/>
          <w:color w:val="231F20"/>
          <w:sz w:val="28"/>
          <w:szCs w:val="28"/>
        </w:rPr>
      </w:pPr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В 1991 г. во время выхода в открытый космос Виктор Афанасьев и Муса </w:t>
      </w:r>
      <w:proofErr w:type="spellStart"/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>Манаров</w:t>
      </w:r>
      <w:proofErr w:type="spellEnd"/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 xml:space="preserve"> смонтировали стрелу на поверхности базового блока и испытали ее работоспособность. С тех пор она стала незаменимым средством для транспортировки грузов и космонавтов к месту работ. Но одна грузовая стрела не могла обслужить все модули такой сложной орбитальной станции, поэтому в</w:t>
      </w:r>
      <w:r w:rsidR="00044CE4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>1996 г. на противоположной стороне базового блока Юрий Онуфриенко и</w:t>
      </w:r>
      <w:r w:rsidR="0041723D">
        <w:rPr>
          <w:rFonts w:ascii="Times New Roman" w:eastAsia="CharterITC-Regular" w:hAnsi="Times New Roman" w:cs="Times New Roman"/>
          <w:color w:val="231F20"/>
          <w:sz w:val="28"/>
          <w:szCs w:val="28"/>
        </w:rPr>
        <w:t> </w:t>
      </w:r>
      <w:r w:rsidRPr="00BB4148">
        <w:rPr>
          <w:rFonts w:ascii="Times New Roman" w:eastAsia="CharterITC-Regular" w:hAnsi="Times New Roman" w:cs="Times New Roman"/>
          <w:color w:val="231F20"/>
          <w:sz w:val="28"/>
          <w:szCs w:val="28"/>
        </w:rPr>
        <w:t>Юрий Усачёв установили вторую грузовую стрелу.</w:t>
      </w:r>
    </w:p>
    <w:p w14:paraId="1CBDC396" w14:textId="1032D10F" w:rsidR="000455D2" w:rsidRPr="003726B1" w:rsidRDefault="000455D2" w:rsidP="001E2EE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55D2" w:rsidRPr="003726B1" w:rsidSect="009031D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D2"/>
    <w:rsid w:val="00020A00"/>
    <w:rsid w:val="00044CE4"/>
    <w:rsid w:val="000455D2"/>
    <w:rsid w:val="000C3488"/>
    <w:rsid w:val="0014198D"/>
    <w:rsid w:val="001A2C13"/>
    <w:rsid w:val="001E2EE1"/>
    <w:rsid w:val="002D796E"/>
    <w:rsid w:val="003726B1"/>
    <w:rsid w:val="0041723D"/>
    <w:rsid w:val="00482C9B"/>
    <w:rsid w:val="004B7194"/>
    <w:rsid w:val="00537B67"/>
    <w:rsid w:val="00585E6C"/>
    <w:rsid w:val="005C7660"/>
    <w:rsid w:val="005E1B43"/>
    <w:rsid w:val="006339BB"/>
    <w:rsid w:val="00646D2A"/>
    <w:rsid w:val="0071143A"/>
    <w:rsid w:val="00745C92"/>
    <w:rsid w:val="0076742F"/>
    <w:rsid w:val="009031DD"/>
    <w:rsid w:val="00925AFC"/>
    <w:rsid w:val="00A20E61"/>
    <w:rsid w:val="00B07AC5"/>
    <w:rsid w:val="00B4463B"/>
    <w:rsid w:val="00B51555"/>
    <w:rsid w:val="00B52022"/>
    <w:rsid w:val="00BB4148"/>
    <w:rsid w:val="00C1501C"/>
    <w:rsid w:val="00D72BD0"/>
    <w:rsid w:val="00DA49EF"/>
    <w:rsid w:val="00F2069C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3A5E"/>
  <w15:chartTrackingRefBased/>
  <w15:docId w15:val="{A4A37646-977B-4805-8C90-FF9FA01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Борисовна Скойбеда</cp:lastModifiedBy>
  <cp:revision>29</cp:revision>
  <dcterms:created xsi:type="dcterms:W3CDTF">2019-08-07T07:58:00Z</dcterms:created>
  <dcterms:modified xsi:type="dcterms:W3CDTF">2019-08-26T12:26:00Z</dcterms:modified>
</cp:coreProperties>
</file>